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6A18" w14:textId="1CD210EF" w:rsidR="0067038B" w:rsidRPr="00A765BD" w:rsidRDefault="0067038B" w:rsidP="0067038B">
      <w:pPr>
        <w:jc w:val="center"/>
        <w:rPr>
          <w:rFonts w:ascii="Calibri" w:hAnsi="Calibri" w:cs="Calibri"/>
          <w:sz w:val="22"/>
          <w:szCs w:val="22"/>
          <w:lang w:val="en-US"/>
        </w:rPr>
      </w:pPr>
      <w:r w:rsidRPr="00A765BD">
        <w:rPr>
          <w:rFonts w:ascii="Calibri" w:hAnsi="Calibri" w:cs="Calibri"/>
          <w:sz w:val="22"/>
          <w:szCs w:val="22"/>
          <w:lang w:val="en-US"/>
        </w:rPr>
        <w:t>P E R S B E R I C H T</w:t>
      </w:r>
    </w:p>
    <w:p w14:paraId="1557328E" w14:textId="77777777" w:rsidR="0067038B" w:rsidRPr="00A765BD" w:rsidRDefault="0067038B">
      <w:pPr>
        <w:rPr>
          <w:rFonts w:ascii="Calibri" w:hAnsi="Calibri" w:cs="Calibri"/>
          <w:sz w:val="22"/>
          <w:szCs w:val="22"/>
          <w:lang w:val="en-US"/>
        </w:rPr>
      </w:pPr>
    </w:p>
    <w:p w14:paraId="113C3BEE" w14:textId="40E11108" w:rsidR="005C635B" w:rsidRPr="0067038B" w:rsidRDefault="005C635B">
      <w:pPr>
        <w:rPr>
          <w:rFonts w:ascii="Calibri" w:hAnsi="Calibri" w:cs="Calibri"/>
          <w:b/>
          <w:bCs/>
          <w:sz w:val="28"/>
          <w:szCs w:val="28"/>
        </w:rPr>
      </w:pPr>
      <w:r w:rsidRPr="0067038B">
        <w:rPr>
          <w:rFonts w:ascii="Calibri" w:hAnsi="Calibri" w:cs="Calibri"/>
          <w:b/>
          <w:bCs/>
          <w:sz w:val="28"/>
          <w:szCs w:val="28"/>
        </w:rPr>
        <w:t>Whitepaper Netcongestie Utiliteit biedt praktische tips voor bestrijden netcongestie met warmtepomp</w:t>
      </w:r>
    </w:p>
    <w:p w14:paraId="1C8C2E55" w14:textId="77777777" w:rsidR="005C635B" w:rsidRPr="0067038B" w:rsidRDefault="005C635B">
      <w:pPr>
        <w:rPr>
          <w:rFonts w:ascii="Calibri" w:hAnsi="Calibri" w:cs="Calibri"/>
          <w:b/>
          <w:bCs/>
          <w:sz w:val="22"/>
          <w:szCs w:val="22"/>
        </w:rPr>
      </w:pPr>
    </w:p>
    <w:p w14:paraId="3E848875" w14:textId="556EF7FD" w:rsidR="00F64566" w:rsidRPr="0067038B" w:rsidRDefault="00F64566">
      <w:pPr>
        <w:rPr>
          <w:rFonts w:ascii="Calibri" w:hAnsi="Calibri" w:cs="Calibri"/>
          <w:b/>
          <w:bCs/>
          <w:sz w:val="22"/>
          <w:szCs w:val="22"/>
        </w:rPr>
      </w:pPr>
      <w:r w:rsidRPr="0067038B">
        <w:rPr>
          <w:rFonts w:ascii="Calibri" w:hAnsi="Calibri" w:cs="Calibri"/>
          <w:b/>
          <w:bCs/>
          <w:sz w:val="22"/>
          <w:szCs w:val="22"/>
        </w:rPr>
        <w:t>De energietransitie is in volle gang</w:t>
      </w:r>
      <w:r w:rsidR="000B05D0" w:rsidRPr="0067038B">
        <w:rPr>
          <w:rFonts w:ascii="Calibri" w:hAnsi="Calibri" w:cs="Calibri"/>
          <w:b/>
          <w:bCs/>
          <w:sz w:val="22"/>
          <w:szCs w:val="22"/>
        </w:rPr>
        <w:t>.</w:t>
      </w:r>
      <w:r w:rsidR="0067038B">
        <w:rPr>
          <w:rFonts w:ascii="Calibri" w:hAnsi="Calibri" w:cs="Calibri"/>
          <w:b/>
          <w:bCs/>
          <w:sz w:val="22"/>
          <w:szCs w:val="22"/>
        </w:rPr>
        <w:t xml:space="preserve"> A</w:t>
      </w:r>
      <w:r w:rsidR="000B05D0" w:rsidRPr="0067038B">
        <w:rPr>
          <w:rFonts w:ascii="Calibri" w:hAnsi="Calibri" w:cs="Calibri"/>
          <w:b/>
          <w:bCs/>
          <w:sz w:val="22"/>
          <w:szCs w:val="22"/>
        </w:rPr>
        <w:t xml:space="preserve">ardgas als energiebron </w:t>
      </w:r>
      <w:r w:rsidR="0067038B">
        <w:rPr>
          <w:rFonts w:ascii="Calibri" w:hAnsi="Calibri" w:cs="Calibri"/>
          <w:b/>
          <w:bCs/>
          <w:sz w:val="22"/>
          <w:szCs w:val="22"/>
        </w:rPr>
        <w:t>maakt s</w:t>
      </w:r>
      <w:r w:rsidR="0067038B" w:rsidRPr="0067038B">
        <w:rPr>
          <w:rFonts w:ascii="Calibri" w:hAnsi="Calibri" w:cs="Calibri"/>
          <w:b/>
          <w:bCs/>
          <w:sz w:val="22"/>
          <w:szCs w:val="22"/>
        </w:rPr>
        <w:t xml:space="preserve">teeds vaker </w:t>
      </w:r>
      <w:r w:rsidR="000B05D0" w:rsidRPr="0067038B">
        <w:rPr>
          <w:rFonts w:ascii="Calibri" w:hAnsi="Calibri" w:cs="Calibri"/>
          <w:b/>
          <w:bCs/>
          <w:sz w:val="22"/>
          <w:szCs w:val="22"/>
        </w:rPr>
        <w:t xml:space="preserve">plaats voor elektra. Dat is nodig om de klimaatdoelstellingen te halen, maar </w:t>
      </w:r>
      <w:r w:rsidR="00942817" w:rsidRPr="0067038B">
        <w:rPr>
          <w:rFonts w:ascii="Calibri" w:hAnsi="Calibri" w:cs="Calibri"/>
          <w:b/>
          <w:bCs/>
          <w:sz w:val="22"/>
          <w:szCs w:val="22"/>
        </w:rPr>
        <w:t xml:space="preserve">veroorzaakt </w:t>
      </w:r>
      <w:r w:rsidR="000B05D0" w:rsidRPr="0067038B">
        <w:rPr>
          <w:rFonts w:ascii="Calibri" w:hAnsi="Calibri" w:cs="Calibri"/>
          <w:b/>
          <w:bCs/>
          <w:sz w:val="22"/>
          <w:szCs w:val="22"/>
        </w:rPr>
        <w:t>wel een nieuw probleem: netcongestie</w:t>
      </w:r>
      <w:r w:rsidRPr="0067038B">
        <w:rPr>
          <w:rFonts w:ascii="Calibri" w:hAnsi="Calibri" w:cs="Calibri"/>
          <w:b/>
          <w:bCs/>
          <w:sz w:val="22"/>
          <w:szCs w:val="22"/>
        </w:rPr>
        <w:t xml:space="preserve">. Gelukkig </w:t>
      </w:r>
      <w:r w:rsidR="00444C17" w:rsidRPr="0067038B">
        <w:rPr>
          <w:rFonts w:ascii="Calibri" w:hAnsi="Calibri" w:cs="Calibri"/>
          <w:b/>
          <w:bCs/>
          <w:sz w:val="22"/>
          <w:szCs w:val="22"/>
        </w:rPr>
        <w:t xml:space="preserve">kunnen we dit probleem </w:t>
      </w:r>
      <w:r w:rsidR="0067038B">
        <w:rPr>
          <w:rFonts w:ascii="Calibri" w:hAnsi="Calibri" w:cs="Calibri"/>
          <w:b/>
          <w:bCs/>
          <w:sz w:val="22"/>
          <w:szCs w:val="22"/>
        </w:rPr>
        <w:t>via warmtepompen in combinatie met</w:t>
      </w:r>
      <w:r w:rsidR="00444C17" w:rsidRPr="0067038B">
        <w:rPr>
          <w:rFonts w:ascii="Calibri" w:hAnsi="Calibri" w:cs="Calibri"/>
          <w:b/>
          <w:bCs/>
          <w:sz w:val="22"/>
          <w:szCs w:val="22"/>
        </w:rPr>
        <w:t xml:space="preserve"> slim energiemanagement g</w:t>
      </w:r>
      <w:r w:rsidR="0067038B">
        <w:rPr>
          <w:rFonts w:ascii="Calibri" w:hAnsi="Calibri" w:cs="Calibri"/>
          <w:b/>
          <w:bCs/>
          <w:sz w:val="22"/>
          <w:szCs w:val="22"/>
        </w:rPr>
        <w:t>rotendeels</w:t>
      </w:r>
      <w:r w:rsidR="00444C17" w:rsidRPr="0067038B">
        <w:rPr>
          <w:rFonts w:ascii="Calibri" w:hAnsi="Calibri" w:cs="Calibri"/>
          <w:b/>
          <w:bCs/>
          <w:sz w:val="22"/>
          <w:szCs w:val="22"/>
        </w:rPr>
        <w:t xml:space="preserve"> ondervangen.</w:t>
      </w:r>
      <w:r w:rsidR="00942817" w:rsidRPr="0067038B">
        <w:rPr>
          <w:rFonts w:ascii="Calibri" w:hAnsi="Calibri" w:cs="Calibri"/>
          <w:b/>
          <w:bCs/>
          <w:sz w:val="22"/>
          <w:szCs w:val="22"/>
        </w:rPr>
        <w:t xml:space="preserve"> De </w:t>
      </w:r>
      <w:r w:rsidR="00444C17" w:rsidRPr="0067038B">
        <w:rPr>
          <w:rFonts w:ascii="Calibri" w:hAnsi="Calibri" w:cs="Calibri"/>
          <w:b/>
          <w:bCs/>
          <w:sz w:val="22"/>
          <w:szCs w:val="22"/>
        </w:rPr>
        <w:t xml:space="preserve">nieuwe </w:t>
      </w:r>
      <w:r w:rsidR="00942817" w:rsidRPr="0067038B">
        <w:rPr>
          <w:rFonts w:ascii="Calibri" w:hAnsi="Calibri" w:cs="Calibri"/>
          <w:b/>
          <w:bCs/>
          <w:sz w:val="22"/>
          <w:szCs w:val="22"/>
        </w:rPr>
        <w:t>Whitepaper Netcongestie Utiliteit van Alklima vertelt installateurs</w:t>
      </w:r>
      <w:r w:rsidR="002E0C86" w:rsidRPr="0067038B">
        <w:rPr>
          <w:rFonts w:ascii="Calibri" w:hAnsi="Calibri" w:cs="Calibri"/>
          <w:b/>
          <w:bCs/>
          <w:sz w:val="22"/>
          <w:szCs w:val="22"/>
        </w:rPr>
        <w:t xml:space="preserve"> en</w:t>
      </w:r>
      <w:r w:rsidR="00942817" w:rsidRPr="0067038B">
        <w:rPr>
          <w:rFonts w:ascii="Calibri" w:hAnsi="Calibri" w:cs="Calibri"/>
          <w:b/>
          <w:bCs/>
          <w:sz w:val="22"/>
          <w:szCs w:val="22"/>
        </w:rPr>
        <w:t xml:space="preserve"> adviseurs hoe ze hiermee aan de slag kunnen.</w:t>
      </w:r>
    </w:p>
    <w:p w14:paraId="0B0BAA22" w14:textId="77777777" w:rsidR="00942817" w:rsidRPr="0067038B" w:rsidRDefault="00942817">
      <w:pPr>
        <w:rPr>
          <w:rFonts w:ascii="Calibri" w:hAnsi="Calibri" w:cs="Calibri"/>
          <w:b/>
          <w:bCs/>
          <w:sz w:val="22"/>
          <w:szCs w:val="22"/>
        </w:rPr>
      </w:pPr>
    </w:p>
    <w:p w14:paraId="148C5C6A" w14:textId="1F0E9774" w:rsidR="000A0725" w:rsidRPr="0067038B" w:rsidRDefault="00C63FA1">
      <w:pPr>
        <w:rPr>
          <w:rFonts w:ascii="Calibri" w:hAnsi="Calibri" w:cs="Calibri"/>
          <w:sz w:val="22"/>
          <w:szCs w:val="22"/>
        </w:rPr>
      </w:pPr>
      <w:r w:rsidRPr="0067038B">
        <w:rPr>
          <w:rFonts w:ascii="Calibri" w:hAnsi="Calibri" w:cs="Calibri"/>
          <w:sz w:val="22"/>
          <w:szCs w:val="22"/>
        </w:rPr>
        <w:t>De</w:t>
      </w:r>
      <w:r w:rsidR="004C5313">
        <w:rPr>
          <w:rFonts w:ascii="Calibri" w:hAnsi="Calibri" w:cs="Calibri"/>
          <w:sz w:val="22"/>
          <w:szCs w:val="22"/>
        </w:rPr>
        <w:t xml:space="preserve"> </w:t>
      </w:r>
      <w:proofErr w:type="spellStart"/>
      <w:r w:rsidR="004C5313">
        <w:rPr>
          <w:rFonts w:ascii="Calibri" w:hAnsi="Calibri" w:cs="Calibri"/>
          <w:sz w:val="22"/>
          <w:szCs w:val="22"/>
        </w:rPr>
        <w:t>all-electric</w:t>
      </w:r>
      <w:proofErr w:type="spellEnd"/>
      <w:r w:rsidRPr="0067038B">
        <w:rPr>
          <w:rFonts w:ascii="Calibri" w:hAnsi="Calibri" w:cs="Calibri"/>
          <w:sz w:val="22"/>
          <w:szCs w:val="22"/>
        </w:rPr>
        <w:t xml:space="preserve"> warmtepomp wordt soms als</w:t>
      </w:r>
      <w:r w:rsidRPr="23C6287C">
        <w:rPr>
          <w:rFonts w:ascii="Calibri" w:hAnsi="Calibri" w:cs="Calibri"/>
          <w:sz w:val="22"/>
          <w:szCs w:val="22"/>
        </w:rPr>
        <w:t xml:space="preserve"> </w:t>
      </w:r>
      <w:r w:rsidR="60FF3AF6" w:rsidRPr="23C6287C">
        <w:rPr>
          <w:rFonts w:ascii="Calibri" w:hAnsi="Calibri" w:cs="Calibri"/>
          <w:sz w:val="22"/>
          <w:szCs w:val="22"/>
        </w:rPr>
        <w:t>een van de</w:t>
      </w:r>
      <w:r w:rsidRPr="0067038B">
        <w:rPr>
          <w:rFonts w:ascii="Calibri" w:hAnsi="Calibri" w:cs="Calibri"/>
          <w:sz w:val="22"/>
          <w:szCs w:val="22"/>
        </w:rPr>
        <w:t xml:space="preserve"> ‘schuldige</w:t>
      </w:r>
      <w:r w:rsidR="004C5313">
        <w:rPr>
          <w:rFonts w:ascii="Calibri" w:hAnsi="Calibri" w:cs="Calibri"/>
          <w:sz w:val="22"/>
          <w:szCs w:val="22"/>
        </w:rPr>
        <w:t>n</w:t>
      </w:r>
      <w:r w:rsidRPr="0067038B">
        <w:rPr>
          <w:rFonts w:ascii="Calibri" w:hAnsi="Calibri" w:cs="Calibri"/>
          <w:sz w:val="22"/>
          <w:szCs w:val="22"/>
        </w:rPr>
        <w:t xml:space="preserve">’ aangewezen als het gaat om netcongestie. Maar het is belangrijk dat we de </w:t>
      </w:r>
      <w:proofErr w:type="spellStart"/>
      <w:r w:rsidR="004C5313">
        <w:rPr>
          <w:rFonts w:ascii="Calibri" w:hAnsi="Calibri" w:cs="Calibri"/>
          <w:sz w:val="22"/>
          <w:szCs w:val="22"/>
        </w:rPr>
        <w:t>all-electric</w:t>
      </w:r>
      <w:proofErr w:type="spellEnd"/>
      <w:r w:rsidR="004C5313">
        <w:rPr>
          <w:rFonts w:ascii="Calibri" w:hAnsi="Calibri" w:cs="Calibri"/>
          <w:sz w:val="22"/>
          <w:szCs w:val="22"/>
        </w:rPr>
        <w:t xml:space="preserve"> </w:t>
      </w:r>
      <w:r w:rsidRPr="0067038B">
        <w:rPr>
          <w:rFonts w:ascii="Calibri" w:hAnsi="Calibri" w:cs="Calibri"/>
          <w:sz w:val="22"/>
          <w:szCs w:val="22"/>
        </w:rPr>
        <w:t>warmtepomp juist als oplossing zien. Da</w:t>
      </w:r>
      <w:r w:rsidR="0067038B">
        <w:rPr>
          <w:rFonts w:ascii="Calibri" w:hAnsi="Calibri" w:cs="Calibri"/>
          <w:sz w:val="22"/>
          <w:szCs w:val="22"/>
        </w:rPr>
        <w:t>artoe</w:t>
      </w:r>
      <w:r w:rsidRPr="0067038B">
        <w:rPr>
          <w:rFonts w:ascii="Calibri" w:hAnsi="Calibri" w:cs="Calibri"/>
          <w:sz w:val="22"/>
          <w:szCs w:val="22"/>
        </w:rPr>
        <w:t xml:space="preserve"> is </w:t>
      </w:r>
      <w:r w:rsidR="0067038B">
        <w:rPr>
          <w:rFonts w:ascii="Calibri" w:hAnsi="Calibri" w:cs="Calibri"/>
          <w:sz w:val="22"/>
          <w:szCs w:val="22"/>
        </w:rPr>
        <w:t>dit toestel in staat</w:t>
      </w:r>
      <w:r w:rsidRPr="0067038B">
        <w:rPr>
          <w:rFonts w:ascii="Calibri" w:hAnsi="Calibri" w:cs="Calibri"/>
          <w:sz w:val="22"/>
          <w:szCs w:val="22"/>
        </w:rPr>
        <w:t xml:space="preserve">, </w:t>
      </w:r>
      <w:r w:rsidR="0067038B">
        <w:rPr>
          <w:rFonts w:ascii="Calibri" w:hAnsi="Calibri" w:cs="Calibri"/>
          <w:sz w:val="22"/>
          <w:szCs w:val="22"/>
        </w:rPr>
        <w:t>zodra</w:t>
      </w:r>
      <w:r w:rsidRPr="0067038B">
        <w:rPr>
          <w:rFonts w:ascii="Calibri" w:hAnsi="Calibri" w:cs="Calibri"/>
          <w:sz w:val="22"/>
          <w:szCs w:val="22"/>
        </w:rPr>
        <w:t xml:space="preserve"> we </w:t>
      </w:r>
      <w:r w:rsidR="0067038B">
        <w:rPr>
          <w:rFonts w:ascii="Calibri" w:hAnsi="Calibri" w:cs="Calibri"/>
          <w:sz w:val="22"/>
          <w:szCs w:val="22"/>
        </w:rPr>
        <w:t>het</w:t>
      </w:r>
      <w:r w:rsidRPr="0067038B">
        <w:rPr>
          <w:rFonts w:ascii="Calibri" w:hAnsi="Calibri" w:cs="Calibri"/>
          <w:sz w:val="22"/>
          <w:szCs w:val="22"/>
        </w:rPr>
        <w:t xml:space="preserve"> energiegebruik </w:t>
      </w:r>
      <w:r w:rsidR="0067038B">
        <w:rPr>
          <w:rFonts w:ascii="Calibri" w:hAnsi="Calibri" w:cs="Calibri"/>
          <w:sz w:val="22"/>
          <w:szCs w:val="22"/>
        </w:rPr>
        <w:t xml:space="preserve">ervan </w:t>
      </w:r>
      <w:r w:rsidRPr="0067038B">
        <w:rPr>
          <w:rFonts w:ascii="Calibri" w:hAnsi="Calibri" w:cs="Calibri"/>
          <w:sz w:val="22"/>
          <w:szCs w:val="22"/>
        </w:rPr>
        <w:t xml:space="preserve">slim </w:t>
      </w:r>
      <w:r w:rsidR="00CB6445">
        <w:rPr>
          <w:rFonts w:ascii="Calibri" w:hAnsi="Calibri" w:cs="Calibri"/>
          <w:sz w:val="22"/>
          <w:szCs w:val="22"/>
        </w:rPr>
        <w:t>aanstur</w:t>
      </w:r>
      <w:r w:rsidRPr="0067038B">
        <w:rPr>
          <w:rFonts w:ascii="Calibri" w:hAnsi="Calibri" w:cs="Calibri"/>
          <w:sz w:val="22"/>
          <w:szCs w:val="22"/>
        </w:rPr>
        <w:t xml:space="preserve">en. </w:t>
      </w:r>
      <w:r w:rsidR="0067038B">
        <w:rPr>
          <w:rFonts w:ascii="Calibri" w:hAnsi="Calibri" w:cs="Calibri"/>
          <w:sz w:val="22"/>
          <w:szCs w:val="22"/>
        </w:rPr>
        <w:t>We</w:t>
      </w:r>
      <w:r w:rsidRPr="0067038B">
        <w:rPr>
          <w:rFonts w:ascii="Calibri" w:hAnsi="Calibri" w:cs="Calibri"/>
          <w:sz w:val="22"/>
          <w:szCs w:val="22"/>
        </w:rPr>
        <w:t xml:space="preserve"> kunnen </w:t>
      </w:r>
      <w:r w:rsidR="0067038B">
        <w:rPr>
          <w:rFonts w:ascii="Calibri" w:hAnsi="Calibri" w:cs="Calibri"/>
          <w:sz w:val="22"/>
          <w:szCs w:val="22"/>
        </w:rPr>
        <w:t>bijvoorbeeld</w:t>
      </w:r>
      <w:r w:rsidRPr="0067038B">
        <w:rPr>
          <w:rFonts w:ascii="Calibri" w:hAnsi="Calibri" w:cs="Calibri"/>
          <w:sz w:val="22"/>
          <w:szCs w:val="22"/>
        </w:rPr>
        <w:t xml:space="preserve"> het </w:t>
      </w:r>
      <w:r w:rsidR="0067038B">
        <w:rPr>
          <w:rFonts w:ascii="Calibri" w:hAnsi="Calibri" w:cs="Calibri"/>
          <w:sz w:val="22"/>
          <w:szCs w:val="22"/>
        </w:rPr>
        <w:t>elektriciteits</w:t>
      </w:r>
      <w:r w:rsidRPr="0067038B">
        <w:rPr>
          <w:rFonts w:ascii="Calibri" w:hAnsi="Calibri" w:cs="Calibri"/>
          <w:sz w:val="22"/>
          <w:szCs w:val="22"/>
        </w:rPr>
        <w:t xml:space="preserve">gebruik </w:t>
      </w:r>
      <w:r w:rsidR="0067038B">
        <w:rPr>
          <w:rFonts w:ascii="Calibri" w:hAnsi="Calibri" w:cs="Calibri"/>
          <w:sz w:val="22"/>
          <w:szCs w:val="22"/>
        </w:rPr>
        <w:t xml:space="preserve">door de warmtepomp </w:t>
      </w:r>
      <w:r w:rsidRPr="0067038B">
        <w:rPr>
          <w:rFonts w:ascii="Calibri" w:hAnsi="Calibri" w:cs="Calibri"/>
          <w:sz w:val="22"/>
          <w:szCs w:val="22"/>
        </w:rPr>
        <w:t xml:space="preserve">op piekmomenten </w:t>
      </w:r>
      <w:r w:rsidR="0067038B">
        <w:rPr>
          <w:rFonts w:ascii="Calibri" w:hAnsi="Calibri" w:cs="Calibri"/>
          <w:sz w:val="22"/>
          <w:szCs w:val="22"/>
        </w:rPr>
        <w:t>vermijd</w:t>
      </w:r>
      <w:r w:rsidRPr="0067038B">
        <w:rPr>
          <w:rFonts w:ascii="Calibri" w:hAnsi="Calibri" w:cs="Calibri"/>
          <w:sz w:val="22"/>
          <w:szCs w:val="22"/>
        </w:rPr>
        <w:t xml:space="preserve">en en </w:t>
      </w:r>
      <w:r w:rsidR="00CB6445">
        <w:rPr>
          <w:rFonts w:ascii="Calibri" w:hAnsi="Calibri" w:cs="Calibri"/>
          <w:sz w:val="22"/>
          <w:szCs w:val="22"/>
        </w:rPr>
        <w:t xml:space="preserve">zo ervoor </w:t>
      </w:r>
      <w:r w:rsidRPr="0067038B">
        <w:rPr>
          <w:rFonts w:ascii="Calibri" w:hAnsi="Calibri" w:cs="Calibri"/>
          <w:sz w:val="22"/>
          <w:szCs w:val="22"/>
        </w:rPr>
        <w:t xml:space="preserve">zorgen dat een zwaardere netaansluiting niet </w:t>
      </w:r>
      <w:r w:rsidR="431AB214" w:rsidRPr="23C6287C">
        <w:rPr>
          <w:rFonts w:ascii="Calibri" w:hAnsi="Calibri" w:cs="Calibri"/>
          <w:sz w:val="22"/>
          <w:szCs w:val="22"/>
        </w:rPr>
        <w:t xml:space="preserve">altijd </w:t>
      </w:r>
      <w:r w:rsidRPr="0067038B">
        <w:rPr>
          <w:rFonts w:ascii="Calibri" w:hAnsi="Calibri" w:cs="Calibri"/>
          <w:sz w:val="22"/>
          <w:szCs w:val="22"/>
        </w:rPr>
        <w:t xml:space="preserve">nodig is. In 2024 publiceerde Alklima </w:t>
      </w:r>
      <w:r w:rsidR="0067038B">
        <w:rPr>
          <w:rFonts w:ascii="Calibri" w:hAnsi="Calibri" w:cs="Calibri"/>
          <w:sz w:val="22"/>
          <w:szCs w:val="22"/>
        </w:rPr>
        <w:t xml:space="preserve">al </w:t>
      </w:r>
      <w:r w:rsidRPr="0067038B">
        <w:rPr>
          <w:rFonts w:ascii="Calibri" w:hAnsi="Calibri" w:cs="Calibri"/>
          <w:sz w:val="22"/>
          <w:szCs w:val="22"/>
        </w:rPr>
        <w:t xml:space="preserve">de </w:t>
      </w:r>
      <w:hyperlink r:id="rId6" w:history="1">
        <w:r w:rsidRPr="004C5313">
          <w:rPr>
            <w:rStyle w:val="Hyperlink"/>
            <w:rFonts w:ascii="Calibri" w:hAnsi="Calibri" w:cs="Calibri"/>
            <w:sz w:val="22"/>
            <w:szCs w:val="22"/>
          </w:rPr>
          <w:t>Whitepaper Netcongestie Woningbouw</w:t>
        </w:r>
      </w:hyperlink>
      <w:r w:rsidRPr="0067038B">
        <w:rPr>
          <w:rFonts w:ascii="Calibri" w:hAnsi="Calibri" w:cs="Calibri"/>
          <w:sz w:val="22"/>
          <w:szCs w:val="22"/>
        </w:rPr>
        <w:t>, die praktisch beschreef hoe</w:t>
      </w:r>
      <w:r w:rsidR="00F14D12" w:rsidRPr="0067038B">
        <w:rPr>
          <w:rFonts w:ascii="Calibri" w:hAnsi="Calibri" w:cs="Calibri"/>
          <w:sz w:val="22"/>
          <w:szCs w:val="22"/>
        </w:rPr>
        <w:t xml:space="preserve"> we warmtepompen in de woningbouw kunnen inzetten om netcongestie te verminderen</w:t>
      </w:r>
      <w:r w:rsidRPr="0067038B">
        <w:rPr>
          <w:rFonts w:ascii="Calibri" w:hAnsi="Calibri" w:cs="Calibri"/>
          <w:sz w:val="22"/>
          <w:szCs w:val="22"/>
        </w:rPr>
        <w:t xml:space="preserve">. De Whitepaper Netcongestie Utiliteit doet hetzelfde, maar dan gericht op </w:t>
      </w:r>
      <w:r w:rsidR="0067038B">
        <w:rPr>
          <w:rFonts w:ascii="Calibri" w:hAnsi="Calibri" w:cs="Calibri"/>
          <w:sz w:val="22"/>
          <w:szCs w:val="22"/>
        </w:rPr>
        <w:t xml:space="preserve">toepassing in </w:t>
      </w:r>
      <w:r w:rsidRPr="0067038B">
        <w:rPr>
          <w:rFonts w:ascii="Calibri" w:hAnsi="Calibri" w:cs="Calibri"/>
          <w:sz w:val="22"/>
          <w:szCs w:val="22"/>
        </w:rPr>
        <w:t>utiliteits</w:t>
      </w:r>
      <w:r w:rsidR="0067038B">
        <w:rPr>
          <w:rFonts w:ascii="Calibri" w:hAnsi="Calibri" w:cs="Calibri"/>
          <w:sz w:val="22"/>
          <w:szCs w:val="22"/>
        </w:rPr>
        <w:t>ge</w:t>
      </w:r>
      <w:r w:rsidRPr="0067038B">
        <w:rPr>
          <w:rFonts w:ascii="Calibri" w:hAnsi="Calibri" w:cs="Calibri"/>
          <w:sz w:val="22"/>
          <w:szCs w:val="22"/>
        </w:rPr>
        <w:t>bouw</w:t>
      </w:r>
      <w:r w:rsidR="0067038B">
        <w:rPr>
          <w:rFonts w:ascii="Calibri" w:hAnsi="Calibri" w:cs="Calibri"/>
          <w:sz w:val="22"/>
          <w:szCs w:val="22"/>
        </w:rPr>
        <w:t>en</w:t>
      </w:r>
      <w:r w:rsidRPr="0067038B">
        <w:rPr>
          <w:rFonts w:ascii="Calibri" w:hAnsi="Calibri" w:cs="Calibri"/>
          <w:sz w:val="22"/>
          <w:szCs w:val="22"/>
        </w:rPr>
        <w:t xml:space="preserve">. </w:t>
      </w:r>
    </w:p>
    <w:p w14:paraId="0D2D6F50" w14:textId="77777777" w:rsidR="000A0725" w:rsidRPr="0067038B" w:rsidRDefault="000A0725">
      <w:pPr>
        <w:rPr>
          <w:rFonts w:ascii="Calibri" w:hAnsi="Calibri" w:cs="Calibri"/>
          <w:b/>
          <w:bCs/>
          <w:sz w:val="22"/>
          <w:szCs w:val="22"/>
        </w:rPr>
      </w:pPr>
    </w:p>
    <w:p w14:paraId="548D57A3" w14:textId="02E07AB6" w:rsidR="000A0725" w:rsidRPr="0067038B" w:rsidRDefault="000A0725">
      <w:pPr>
        <w:rPr>
          <w:rFonts w:ascii="Calibri" w:hAnsi="Calibri" w:cs="Calibri"/>
          <w:b/>
          <w:bCs/>
          <w:sz w:val="22"/>
          <w:szCs w:val="22"/>
        </w:rPr>
      </w:pPr>
      <w:r w:rsidRPr="0067038B">
        <w:rPr>
          <w:rFonts w:ascii="Calibri" w:hAnsi="Calibri" w:cs="Calibri"/>
          <w:b/>
          <w:bCs/>
          <w:sz w:val="22"/>
          <w:szCs w:val="22"/>
        </w:rPr>
        <w:t xml:space="preserve">Peak </w:t>
      </w:r>
      <w:proofErr w:type="spellStart"/>
      <w:r w:rsidRPr="0067038B">
        <w:rPr>
          <w:rFonts w:ascii="Calibri" w:hAnsi="Calibri" w:cs="Calibri"/>
          <w:b/>
          <w:bCs/>
          <w:sz w:val="22"/>
          <w:szCs w:val="22"/>
        </w:rPr>
        <w:t>shaving</w:t>
      </w:r>
      <w:proofErr w:type="spellEnd"/>
    </w:p>
    <w:p w14:paraId="25EA9E2A" w14:textId="798485D7" w:rsidR="00A71990" w:rsidRPr="0067038B" w:rsidRDefault="00A25F98" w:rsidP="00A71990">
      <w:pPr>
        <w:rPr>
          <w:rFonts w:ascii="Calibri" w:hAnsi="Calibri" w:cs="Calibri"/>
          <w:sz w:val="22"/>
          <w:szCs w:val="22"/>
        </w:rPr>
      </w:pPr>
      <w:r w:rsidRPr="0067038B">
        <w:rPr>
          <w:rFonts w:ascii="Calibri" w:hAnsi="Calibri" w:cs="Calibri"/>
          <w:sz w:val="22"/>
          <w:szCs w:val="22"/>
        </w:rPr>
        <w:t xml:space="preserve">Netcongestie treedt op wanneer veel gebouwen tegelijk veel stroom nodig hebben. Buiten deze piekmomenten is er </w:t>
      </w:r>
      <w:r w:rsidR="0067038B">
        <w:rPr>
          <w:rFonts w:ascii="Calibri" w:hAnsi="Calibri" w:cs="Calibri"/>
          <w:sz w:val="22"/>
          <w:szCs w:val="22"/>
        </w:rPr>
        <w:t xml:space="preserve">meestal </w:t>
      </w:r>
      <w:r w:rsidRPr="0067038B">
        <w:rPr>
          <w:rFonts w:ascii="Calibri" w:hAnsi="Calibri" w:cs="Calibri"/>
          <w:sz w:val="22"/>
          <w:szCs w:val="22"/>
        </w:rPr>
        <w:t>geen sprake van een probleem. Het is daarom zaak om het verbruik zoveel mogelijk te verplaatsen naar buiten de piektijden</w:t>
      </w:r>
      <w:r w:rsidR="0067038B">
        <w:rPr>
          <w:rFonts w:ascii="Calibri" w:hAnsi="Calibri" w:cs="Calibri"/>
          <w:sz w:val="22"/>
          <w:szCs w:val="22"/>
        </w:rPr>
        <w:t xml:space="preserve">. Zo kunnen we </w:t>
      </w:r>
      <w:r w:rsidRPr="0067038B">
        <w:rPr>
          <w:rFonts w:ascii="Calibri" w:hAnsi="Calibri" w:cs="Calibri"/>
          <w:sz w:val="22"/>
          <w:szCs w:val="22"/>
        </w:rPr>
        <w:t>de piek afvlakken</w:t>
      </w:r>
      <w:r w:rsidR="0067038B">
        <w:rPr>
          <w:rFonts w:ascii="Calibri" w:hAnsi="Calibri" w:cs="Calibri"/>
          <w:sz w:val="22"/>
          <w:szCs w:val="22"/>
        </w:rPr>
        <w:t>: p</w:t>
      </w:r>
      <w:r w:rsidRPr="0067038B">
        <w:rPr>
          <w:rFonts w:ascii="Calibri" w:hAnsi="Calibri" w:cs="Calibri"/>
          <w:sz w:val="22"/>
          <w:szCs w:val="22"/>
        </w:rPr>
        <w:t xml:space="preserve">eak </w:t>
      </w:r>
      <w:proofErr w:type="spellStart"/>
      <w:r w:rsidRPr="0067038B">
        <w:rPr>
          <w:rFonts w:ascii="Calibri" w:hAnsi="Calibri" w:cs="Calibri"/>
          <w:sz w:val="22"/>
          <w:szCs w:val="22"/>
        </w:rPr>
        <w:t>shaving</w:t>
      </w:r>
      <w:proofErr w:type="spellEnd"/>
      <w:r w:rsidRPr="0067038B">
        <w:rPr>
          <w:rFonts w:ascii="Calibri" w:hAnsi="Calibri" w:cs="Calibri"/>
          <w:sz w:val="22"/>
          <w:szCs w:val="22"/>
        </w:rPr>
        <w:t xml:space="preserve"> dus. </w:t>
      </w:r>
      <w:r w:rsidR="004610AA" w:rsidRPr="0067038B">
        <w:rPr>
          <w:rFonts w:ascii="Calibri" w:hAnsi="Calibri" w:cs="Calibri"/>
          <w:sz w:val="22"/>
          <w:szCs w:val="22"/>
        </w:rPr>
        <w:t xml:space="preserve">De (H)VRF-warmtepompsystemen van Mitsubishi Electric zijn bij uitstek geschikt om dit principe toe te passen. </w:t>
      </w:r>
      <w:r w:rsidR="00365CC5" w:rsidRPr="0067038B">
        <w:rPr>
          <w:rFonts w:ascii="Calibri" w:hAnsi="Calibri" w:cs="Calibri"/>
          <w:sz w:val="22"/>
          <w:szCs w:val="22"/>
        </w:rPr>
        <w:t xml:space="preserve">Dankzij </w:t>
      </w:r>
      <w:r w:rsidR="002E0C86" w:rsidRPr="0067038B">
        <w:rPr>
          <w:rFonts w:ascii="Calibri" w:hAnsi="Calibri" w:cs="Calibri"/>
          <w:sz w:val="22"/>
          <w:szCs w:val="22"/>
        </w:rPr>
        <w:t xml:space="preserve">geavanceerde regeltechniek schakelen deze </w:t>
      </w:r>
      <w:r w:rsidR="00650F14">
        <w:rPr>
          <w:rFonts w:ascii="Calibri" w:hAnsi="Calibri" w:cs="Calibri"/>
          <w:sz w:val="22"/>
          <w:szCs w:val="22"/>
        </w:rPr>
        <w:t>toestellen</w:t>
      </w:r>
      <w:r w:rsidR="00CB6445">
        <w:rPr>
          <w:rFonts w:ascii="Calibri" w:hAnsi="Calibri" w:cs="Calibri"/>
          <w:sz w:val="22"/>
          <w:szCs w:val="22"/>
        </w:rPr>
        <w:t xml:space="preserve"> </w:t>
      </w:r>
      <w:r w:rsidR="002E0C86" w:rsidRPr="0067038B">
        <w:rPr>
          <w:rFonts w:ascii="Calibri" w:hAnsi="Calibri" w:cs="Calibri"/>
          <w:sz w:val="22"/>
          <w:szCs w:val="22"/>
        </w:rPr>
        <w:t>op piekmomenten – wanneer je dit instelt – tijdelijk terug in vermogen, zonder dat dit ten koste gaat van het comfort in het gebouw.</w:t>
      </w:r>
    </w:p>
    <w:p w14:paraId="764F5EB6" w14:textId="77777777" w:rsidR="00A71990" w:rsidRPr="0067038B" w:rsidRDefault="00A71990" w:rsidP="00A71990">
      <w:pPr>
        <w:rPr>
          <w:rFonts w:ascii="Calibri" w:hAnsi="Calibri" w:cs="Calibri"/>
          <w:sz w:val="22"/>
          <w:szCs w:val="22"/>
        </w:rPr>
      </w:pPr>
    </w:p>
    <w:p w14:paraId="08981036" w14:textId="2DC02697" w:rsidR="002E0C86" w:rsidRPr="0067038B" w:rsidRDefault="000C2955" w:rsidP="00A71990">
      <w:pPr>
        <w:rPr>
          <w:rFonts w:ascii="Calibri" w:hAnsi="Calibri" w:cs="Calibri"/>
          <w:b/>
          <w:bCs/>
          <w:sz w:val="22"/>
          <w:szCs w:val="22"/>
        </w:rPr>
      </w:pPr>
      <w:r w:rsidRPr="0067038B">
        <w:rPr>
          <w:rFonts w:ascii="Calibri" w:hAnsi="Calibri" w:cs="Calibri"/>
          <w:b/>
          <w:bCs/>
          <w:sz w:val="22"/>
          <w:szCs w:val="22"/>
        </w:rPr>
        <w:t>Vijf scenario’s instellen</w:t>
      </w:r>
    </w:p>
    <w:p w14:paraId="4251B6EC" w14:textId="03257D2F" w:rsidR="00A71990" w:rsidRPr="0067038B" w:rsidRDefault="00A71990">
      <w:pPr>
        <w:rPr>
          <w:rFonts w:ascii="Calibri" w:hAnsi="Calibri" w:cs="Calibri"/>
          <w:sz w:val="22"/>
          <w:szCs w:val="22"/>
        </w:rPr>
      </w:pPr>
      <w:r w:rsidRPr="0067038B">
        <w:rPr>
          <w:rFonts w:ascii="Calibri" w:hAnsi="Calibri" w:cs="Calibri"/>
          <w:sz w:val="22"/>
          <w:szCs w:val="22"/>
        </w:rPr>
        <w:t xml:space="preserve">In de </w:t>
      </w:r>
      <w:proofErr w:type="spellStart"/>
      <w:r w:rsidRPr="0067038B">
        <w:rPr>
          <w:rFonts w:ascii="Calibri" w:hAnsi="Calibri" w:cs="Calibri"/>
          <w:sz w:val="22"/>
          <w:szCs w:val="22"/>
        </w:rPr>
        <w:t>whitepaper</w:t>
      </w:r>
      <w:proofErr w:type="spellEnd"/>
      <w:r w:rsidRPr="0067038B">
        <w:rPr>
          <w:rFonts w:ascii="Calibri" w:hAnsi="Calibri" w:cs="Calibri"/>
          <w:sz w:val="22"/>
          <w:szCs w:val="22"/>
        </w:rPr>
        <w:t xml:space="preserve"> </w:t>
      </w:r>
      <w:r w:rsidR="002E0C86" w:rsidRPr="0067038B">
        <w:rPr>
          <w:rFonts w:ascii="Calibri" w:hAnsi="Calibri" w:cs="Calibri"/>
          <w:sz w:val="22"/>
          <w:szCs w:val="22"/>
        </w:rPr>
        <w:t>lezen installateurs</w:t>
      </w:r>
      <w:r w:rsidR="004C5313">
        <w:rPr>
          <w:rFonts w:ascii="Calibri" w:hAnsi="Calibri" w:cs="Calibri"/>
          <w:sz w:val="22"/>
          <w:szCs w:val="22"/>
        </w:rPr>
        <w:t>,</w:t>
      </w:r>
      <w:r w:rsidR="002E0C86" w:rsidRPr="23C6287C">
        <w:rPr>
          <w:rFonts w:ascii="Calibri" w:hAnsi="Calibri" w:cs="Calibri"/>
          <w:sz w:val="22"/>
          <w:szCs w:val="22"/>
        </w:rPr>
        <w:t xml:space="preserve"> </w:t>
      </w:r>
      <w:r w:rsidR="4EC86DAA" w:rsidRPr="23C6287C">
        <w:rPr>
          <w:rFonts w:ascii="Calibri" w:hAnsi="Calibri" w:cs="Calibri"/>
          <w:sz w:val="22"/>
          <w:szCs w:val="22"/>
        </w:rPr>
        <w:t>adviseurs en gebouweigenaren</w:t>
      </w:r>
      <w:r w:rsidR="002E0C86" w:rsidRPr="0067038B">
        <w:rPr>
          <w:rFonts w:ascii="Calibri" w:hAnsi="Calibri" w:cs="Calibri"/>
          <w:sz w:val="22"/>
          <w:szCs w:val="22"/>
        </w:rPr>
        <w:t xml:space="preserve"> hoe ze met de centrale regelingen van Mitsubishi Electric (EW-C50E en AE-C400E) vijf verschillende scenario’s kunnen programmeren. Binnen deze scenario’s passen ze de instellingen van </w:t>
      </w:r>
      <w:r w:rsidR="000C2955" w:rsidRPr="0067038B">
        <w:rPr>
          <w:rFonts w:ascii="Calibri" w:hAnsi="Calibri" w:cs="Calibri"/>
          <w:sz w:val="22"/>
          <w:szCs w:val="22"/>
        </w:rPr>
        <w:t>het</w:t>
      </w:r>
      <w:r w:rsidR="002E0C86" w:rsidRPr="0067038B">
        <w:rPr>
          <w:rFonts w:ascii="Calibri" w:hAnsi="Calibri" w:cs="Calibri"/>
          <w:sz w:val="22"/>
          <w:szCs w:val="22"/>
        </w:rPr>
        <w:t xml:space="preserve"> binnen- en buitend</w:t>
      </w:r>
      <w:r w:rsidR="000C2955" w:rsidRPr="0067038B">
        <w:rPr>
          <w:rFonts w:ascii="Calibri" w:hAnsi="Calibri" w:cs="Calibri"/>
          <w:sz w:val="22"/>
          <w:szCs w:val="22"/>
        </w:rPr>
        <w:t>e</w:t>
      </w:r>
      <w:r w:rsidR="002E0C86" w:rsidRPr="0067038B">
        <w:rPr>
          <w:rFonts w:ascii="Calibri" w:hAnsi="Calibri" w:cs="Calibri"/>
          <w:sz w:val="22"/>
          <w:szCs w:val="22"/>
        </w:rPr>
        <w:t>el van de warmtepomp</w:t>
      </w:r>
      <w:r w:rsidR="000C2955" w:rsidRPr="0067038B">
        <w:rPr>
          <w:rFonts w:ascii="Calibri" w:hAnsi="Calibri" w:cs="Calibri"/>
          <w:sz w:val="22"/>
          <w:szCs w:val="22"/>
        </w:rPr>
        <w:t xml:space="preserve"> aan. Zo kunnen ze het vermogen van de installatie tijdelijk verlagen en piekbelasting voorkomen. Het document legt stap voor stap uit hoe dit werkt. Aan de hand van overzichtelijke afbeeldingen ziet de </w:t>
      </w:r>
      <w:r w:rsidR="7D2A39B6" w:rsidRPr="23C6287C">
        <w:rPr>
          <w:rFonts w:ascii="Calibri" w:hAnsi="Calibri" w:cs="Calibri"/>
          <w:sz w:val="22"/>
          <w:szCs w:val="22"/>
        </w:rPr>
        <w:t>lezer</w:t>
      </w:r>
      <w:r w:rsidR="000C2955" w:rsidRPr="0067038B">
        <w:rPr>
          <w:rFonts w:ascii="Calibri" w:hAnsi="Calibri" w:cs="Calibri"/>
          <w:sz w:val="22"/>
          <w:szCs w:val="22"/>
        </w:rPr>
        <w:t xml:space="preserve"> daarbij hoe de schermen van de regelaar zijn ingedeeld en welke functies hierop te vinden zijn. </w:t>
      </w:r>
    </w:p>
    <w:p w14:paraId="25D07E8D" w14:textId="77777777" w:rsidR="000C2955" w:rsidRPr="0067038B" w:rsidRDefault="000C2955">
      <w:pPr>
        <w:rPr>
          <w:rFonts w:ascii="Calibri" w:hAnsi="Calibri" w:cs="Calibri"/>
          <w:sz w:val="22"/>
          <w:szCs w:val="22"/>
        </w:rPr>
      </w:pPr>
    </w:p>
    <w:p w14:paraId="1DD5FD5B" w14:textId="0F40DCCA" w:rsidR="000C2955" w:rsidRPr="0067038B" w:rsidRDefault="000C2955">
      <w:pPr>
        <w:rPr>
          <w:rFonts w:ascii="Calibri" w:hAnsi="Calibri" w:cs="Calibri"/>
          <w:b/>
          <w:bCs/>
          <w:sz w:val="22"/>
          <w:szCs w:val="22"/>
        </w:rPr>
      </w:pPr>
      <w:r w:rsidRPr="0067038B">
        <w:rPr>
          <w:rFonts w:ascii="Calibri" w:hAnsi="Calibri" w:cs="Calibri"/>
          <w:b/>
          <w:bCs/>
          <w:sz w:val="22"/>
          <w:szCs w:val="22"/>
        </w:rPr>
        <w:t>Koppelingen met kWh-meter</w:t>
      </w:r>
    </w:p>
    <w:p w14:paraId="5B31DABF" w14:textId="22F07F69" w:rsidR="000C2955" w:rsidRPr="0067038B" w:rsidRDefault="001D7F37">
      <w:pPr>
        <w:rPr>
          <w:rFonts w:ascii="Calibri" w:hAnsi="Calibri" w:cs="Calibri"/>
          <w:sz w:val="22"/>
          <w:szCs w:val="22"/>
        </w:rPr>
      </w:pPr>
      <w:r w:rsidRPr="0067038B">
        <w:rPr>
          <w:rFonts w:ascii="Calibri" w:hAnsi="Calibri" w:cs="Calibri"/>
          <w:sz w:val="22"/>
          <w:szCs w:val="22"/>
        </w:rPr>
        <w:t xml:space="preserve">Bij het reduceren van het opgenomen vermogen van de warmtepomp, is input nodig vanuit een externe kWh-meter. Daarom laat de whitepaper ook zien op welke verschillende manieren de installateur een koppeling met zo’n </w:t>
      </w:r>
      <w:r w:rsidR="0067038B">
        <w:rPr>
          <w:rFonts w:ascii="Calibri" w:hAnsi="Calibri" w:cs="Calibri"/>
          <w:sz w:val="22"/>
          <w:szCs w:val="22"/>
        </w:rPr>
        <w:t>elektriciteits</w:t>
      </w:r>
      <w:r w:rsidRPr="0067038B">
        <w:rPr>
          <w:rFonts w:ascii="Calibri" w:hAnsi="Calibri" w:cs="Calibri"/>
          <w:sz w:val="22"/>
          <w:szCs w:val="22"/>
        </w:rPr>
        <w:t xml:space="preserve">meter kan maken. Een andere mogelijkheid die wordt besproken, is om zónder ingestelde scenario’s toch eenvoudig een basisregeling voor vermogensreductie toe te passen. De installateur past dan alleen vermogensreductie toe op de buitendelen van de warmtepomp. Ook hier legt het document helder uit hoe </w:t>
      </w:r>
      <w:r w:rsidR="0067038B">
        <w:rPr>
          <w:rFonts w:ascii="Calibri" w:hAnsi="Calibri" w:cs="Calibri"/>
          <w:sz w:val="22"/>
          <w:szCs w:val="22"/>
        </w:rPr>
        <w:t>de vakman</w:t>
      </w:r>
      <w:r w:rsidRPr="0067038B">
        <w:rPr>
          <w:rFonts w:ascii="Calibri" w:hAnsi="Calibri" w:cs="Calibri"/>
          <w:sz w:val="22"/>
          <w:szCs w:val="22"/>
        </w:rPr>
        <w:t xml:space="preserve"> dit doet.</w:t>
      </w:r>
    </w:p>
    <w:p w14:paraId="7B8535A5" w14:textId="77777777" w:rsidR="001D7F37" w:rsidRPr="0067038B" w:rsidRDefault="001D7F37">
      <w:pPr>
        <w:rPr>
          <w:rFonts w:ascii="Calibri" w:hAnsi="Calibri" w:cs="Calibri"/>
          <w:sz w:val="22"/>
          <w:szCs w:val="22"/>
        </w:rPr>
      </w:pPr>
    </w:p>
    <w:p w14:paraId="519E13A5" w14:textId="3FCE98FC" w:rsidR="00DA36DC" w:rsidRPr="0067038B" w:rsidRDefault="00DA36DC">
      <w:pPr>
        <w:rPr>
          <w:rFonts w:ascii="Calibri" w:hAnsi="Calibri" w:cs="Calibri"/>
          <w:b/>
          <w:bCs/>
          <w:sz w:val="22"/>
          <w:szCs w:val="22"/>
        </w:rPr>
      </w:pPr>
      <w:r w:rsidRPr="0067038B">
        <w:rPr>
          <w:rFonts w:ascii="Calibri" w:hAnsi="Calibri" w:cs="Calibri"/>
          <w:b/>
          <w:bCs/>
          <w:sz w:val="22"/>
          <w:szCs w:val="22"/>
        </w:rPr>
        <w:t>Extra mogelijkheden met vloerverwarming</w:t>
      </w:r>
    </w:p>
    <w:p w14:paraId="6D8B29AC" w14:textId="50156E41" w:rsidR="001D7F37" w:rsidRPr="0067038B" w:rsidRDefault="00CB6445">
      <w:pPr>
        <w:rPr>
          <w:rFonts w:ascii="Calibri" w:hAnsi="Calibri" w:cs="Calibri"/>
          <w:sz w:val="22"/>
          <w:szCs w:val="22"/>
        </w:rPr>
      </w:pPr>
      <w:r>
        <w:rPr>
          <w:rFonts w:ascii="Calibri" w:hAnsi="Calibri" w:cs="Calibri"/>
          <w:sz w:val="22"/>
          <w:szCs w:val="22"/>
        </w:rPr>
        <w:t>Een</w:t>
      </w:r>
      <w:r w:rsidR="00DA36DC" w:rsidRPr="0067038B">
        <w:rPr>
          <w:rFonts w:ascii="Calibri" w:hAnsi="Calibri" w:cs="Calibri"/>
          <w:sz w:val="22"/>
          <w:szCs w:val="22"/>
        </w:rPr>
        <w:t xml:space="preserve"> combinatie van een lucht/lucht-warmtepomp met een lucht/water-warmtepomp voor de vloerverwarming komt vaak voor. Dit levert een perfecte mix op van het comfort van stralingsverwarming en de snelheid van luchtverwarming. Omdat de lucht/water-warmtepomp </w:t>
      </w:r>
      <w:r w:rsidR="0067038B" w:rsidRPr="0067038B">
        <w:rPr>
          <w:rFonts w:ascii="Calibri" w:hAnsi="Calibri" w:cs="Calibri"/>
          <w:sz w:val="22"/>
          <w:szCs w:val="22"/>
        </w:rPr>
        <w:t xml:space="preserve">Ecodan </w:t>
      </w:r>
      <w:r w:rsidR="00DA36DC" w:rsidRPr="0067038B">
        <w:rPr>
          <w:rFonts w:ascii="Calibri" w:hAnsi="Calibri" w:cs="Calibri"/>
          <w:sz w:val="22"/>
          <w:szCs w:val="22"/>
        </w:rPr>
        <w:t xml:space="preserve">van Mitsubishi Electric wordt uitgevoerd met een buffer, geeft deze bovendien nog meer </w:t>
      </w:r>
      <w:r w:rsidR="00DA36DC" w:rsidRPr="0067038B">
        <w:rPr>
          <w:rFonts w:ascii="Calibri" w:hAnsi="Calibri" w:cs="Calibri"/>
          <w:sz w:val="22"/>
          <w:szCs w:val="22"/>
        </w:rPr>
        <w:lastRenderedPageBreak/>
        <w:t xml:space="preserve">mogelijkheden op het gebied van peak </w:t>
      </w:r>
      <w:proofErr w:type="spellStart"/>
      <w:r w:rsidR="00DA36DC" w:rsidRPr="0067038B">
        <w:rPr>
          <w:rFonts w:ascii="Calibri" w:hAnsi="Calibri" w:cs="Calibri"/>
          <w:sz w:val="22"/>
          <w:szCs w:val="22"/>
        </w:rPr>
        <w:t>shaving</w:t>
      </w:r>
      <w:proofErr w:type="spellEnd"/>
      <w:r w:rsidR="00DA36DC" w:rsidRPr="0067038B">
        <w:rPr>
          <w:rFonts w:ascii="Calibri" w:hAnsi="Calibri" w:cs="Calibri"/>
          <w:sz w:val="22"/>
          <w:szCs w:val="22"/>
        </w:rPr>
        <w:t xml:space="preserve">. </w:t>
      </w:r>
      <w:r w:rsidR="0067038B">
        <w:rPr>
          <w:rFonts w:ascii="Calibri" w:hAnsi="Calibri" w:cs="Calibri"/>
          <w:sz w:val="22"/>
          <w:szCs w:val="22"/>
        </w:rPr>
        <w:t>Zodra</w:t>
      </w:r>
      <w:r w:rsidR="00DA36DC" w:rsidRPr="0067038B">
        <w:rPr>
          <w:rFonts w:ascii="Calibri" w:hAnsi="Calibri" w:cs="Calibri"/>
          <w:sz w:val="22"/>
          <w:szCs w:val="22"/>
        </w:rPr>
        <w:t xml:space="preserve"> er </w:t>
      </w:r>
      <w:r w:rsidR="005C635B" w:rsidRPr="0067038B">
        <w:rPr>
          <w:rFonts w:ascii="Calibri" w:hAnsi="Calibri" w:cs="Calibri"/>
          <w:sz w:val="22"/>
          <w:szCs w:val="22"/>
        </w:rPr>
        <w:t>een piek op het stroomnet</w:t>
      </w:r>
      <w:r w:rsidR="0067038B">
        <w:rPr>
          <w:rFonts w:ascii="Calibri" w:hAnsi="Calibri" w:cs="Calibri"/>
          <w:sz w:val="22"/>
          <w:szCs w:val="22"/>
        </w:rPr>
        <w:t xml:space="preserve"> ontstaat</w:t>
      </w:r>
      <w:r w:rsidR="005C635B" w:rsidRPr="0067038B">
        <w:rPr>
          <w:rFonts w:ascii="Calibri" w:hAnsi="Calibri" w:cs="Calibri"/>
          <w:sz w:val="22"/>
          <w:szCs w:val="22"/>
        </w:rPr>
        <w:t>, kan de</w:t>
      </w:r>
      <w:r w:rsidR="0067038B">
        <w:rPr>
          <w:rFonts w:ascii="Calibri" w:hAnsi="Calibri" w:cs="Calibri"/>
          <w:sz w:val="22"/>
          <w:szCs w:val="22"/>
        </w:rPr>
        <w:t>ze</w:t>
      </w:r>
      <w:r w:rsidR="005C635B" w:rsidRPr="0067038B">
        <w:rPr>
          <w:rFonts w:ascii="Calibri" w:hAnsi="Calibri" w:cs="Calibri"/>
          <w:sz w:val="22"/>
          <w:szCs w:val="22"/>
        </w:rPr>
        <w:t xml:space="preserve"> warmtepomp </w:t>
      </w:r>
      <w:r w:rsidR="0067038B">
        <w:rPr>
          <w:rFonts w:ascii="Calibri" w:hAnsi="Calibri" w:cs="Calibri"/>
          <w:sz w:val="22"/>
          <w:szCs w:val="22"/>
        </w:rPr>
        <w:t>zijn</w:t>
      </w:r>
      <w:r w:rsidR="005C635B" w:rsidRPr="0067038B">
        <w:rPr>
          <w:rFonts w:ascii="Calibri" w:hAnsi="Calibri" w:cs="Calibri"/>
          <w:sz w:val="22"/>
          <w:szCs w:val="22"/>
        </w:rPr>
        <w:t xml:space="preserve"> vermogen reduceren of volledig uitschakelen en de warmte uit de buffer gebruiken. In de whitepaper staat hoe de installateur deze regeling instelt.</w:t>
      </w:r>
    </w:p>
    <w:p w14:paraId="507FC592" w14:textId="77777777" w:rsidR="005C635B" w:rsidRPr="0067038B" w:rsidRDefault="005C635B">
      <w:pPr>
        <w:rPr>
          <w:rFonts w:ascii="Calibri" w:hAnsi="Calibri" w:cs="Calibri"/>
          <w:sz w:val="22"/>
          <w:szCs w:val="22"/>
        </w:rPr>
      </w:pPr>
    </w:p>
    <w:p w14:paraId="18AB05B9" w14:textId="04F4BCAE" w:rsidR="005C635B" w:rsidRPr="00A765BD" w:rsidRDefault="005C635B">
      <w:pPr>
        <w:rPr>
          <w:rFonts w:ascii="Calibri" w:hAnsi="Calibri" w:cs="Calibri"/>
          <w:b/>
          <w:bCs/>
          <w:sz w:val="22"/>
          <w:szCs w:val="22"/>
        </w:rPr>
      </w:pPr>
      <w:r w:rsidRPr="00A765BD">
        <w:rPr>
          <w:rFonts w:ascii="Calibri" w:hAnsi="Calibri" w:cs="Calibri"/>
          <w:b/>
          <w:bCs/>
          <w:sz w:val="22"/>
          <w:szCs w:val="22"/>
        </w:rPr>
        <w:t>Download de whitepaper</w:t>
      </w:r>
    </w:p>
    <w:p w14:paraId="21A3AE7E" w14:textId="7659EE82" w:rsidR="005C635B" w:rsidRDefault="005C635B">
      <w:pPr>
        <w:rPr>
          <w:rFonts w:ascii="Calibri" w:hAnsi="Calibri" w:cs="Calibri"/>
          <w:sz w:val="22"/>
          <w:szCs w:val="22"/>
        </w:rPr>
      </w:pPr>
      <w:r w:rsidRPr="0067038B">
        <w:rPr>
          <w:rFonts w:ascii="Calibri" w:hAnsi="Calibri" w:cs="Calibri"/>
          <w:sz w:val="22"/>
          <w:szCs w:val="22"/>
        </w:rPr>
        <w:t xml:space="preserve">De Whitepaper Netcongestie Utiliteit is nu gratis te downloaden. Ga hiervoor naar </w:t>
      </w:r>
      <w:r w:rsidRPr="0067038B">
        <w:rPr>
          <w:rFonts w:ascii="Calibri" w:hAnsi="Calibri" w:cs="Calibri"/>
          <w:i/>
          <w:iCs/>
          <w:sz w:val="22"/>
          <w:szCs w:val="22"/>
          <w:highlight w:val="yellow"/>
        </w:rPr>
        <w:t>link</w:t>
      </w:r>
      <w:r w:rsidRPr="0067038B">
        <w:rPr>
          <w:rFonts w:ascii="Calibri" w:hAnsi="Calibri" w:cs="Calibri"/>
          <w:sz w:val="22"/>
          <w:szCs w:val="22"/>
          <w:highlight w:val="yellow"/>
        </w:rPr>
        <w:t>.</w:t>
      </w:r>
      <w:r w:rsidRPr="0067038B">
        <w:rPr>
          <w:rFonts w:ascii="Calibri" w:hAnsi="Calibri" w:cs="Calibri"/>
          <w:sz w:val="22"/>
          <w:szCs w:val="22"/>
        </w:rPr>
        <w:t xml:space="preserve"> </w:t>
      </w:r>
    </w:p>
    <w:p w14:paraId="3F8B9160" w14:textId="77777777" w:rsidR="0067038B" w:rsidRPr="0067038B" w:rsidRDefault="0067038B">
      <w:pPr>
        <w:rPr>
          <w:rFonts w:ascii="Calibri" w:hAnsi="Calibri" w:cs="Calibri"/>
          <w:sz w:val="22"/>
          <w:szCs w:val="22"/>
        </w:rPr>
      </w:pPr>
    </w:p>
    <w:p w14:paraId="34E92EBD" w14:textId="77777777" w:rsidR="0067038B" w:rsidRPr="0067038B" w:rsidRDefault="0067038B" w:rsidP="0067038B">
      <w:pPr>
        <w:rPr>
          <w:rFonts w:ascii="Calibri" w:hAnsi="Calibri" w:cs="Calibri"/>
          <w:sz w:val="22"/>
          <w:szCs w:val="22"/>
        </w:rPr>
      </w:pPr>
    </w:p>
    <w:p w14:paraId="70B2DD7A" w14:textId="77777777" w:rsidR="0067038B" w:rsidRPr="0067038B" w:rsidRDefault="0067038B" w:rsidP="0067038B">
      <w:pPr>
        <w:pStyle w:val="Geenafstand"/>
        <w:rPr>
          <w:rFonts w:ascii="Calibri" w:hAnsi="Calibri" w:cs="Calibri"/>
          <w:b/>
          <w:bCs/>
          <w:i/>
          <w:iCs/>
          <w:color w:val="000000" w:themeColor="text1"/>
          <w:sz w:val="22"/>
          <w:szCs w:val="22"/>
        </w:rPr>
      </w:pPr>
      <w:r w:rsidRPr="0067038B">
        <w:rPr>
          <w:rFonts w:ascii="Calibri" w:hAnsi="Calibri" w:cs="Calibri"/>
          <w:b/>
          <w:bCs/>
          <w:i/>
          <w:iCs/>
          <w:color w:val="000000" w:themeColor="text1"/>
          <w:sz w:val="22"/>
          <w:szCs w:val="22"/>
        </w:rPr>
        <w:t>Over Alklima</w:t>
      </w:r>
    </w:p>
    <w:p w14:paraId="18E782D7" w14:textId="77777777" w:rsidR="0067038B" w:rsidRPr="0067038B" w:rsidRDefault="0067038B" w:rsidP="0067038B">
      <w:pPr>
        <w:pStyle w:val="Geenafstand"/>
        <w:rPr>
          <w:rFonts w:ascii="Calibri" w:hAnsi="Calibri" w:cs="Calibri"/>
          <w:i/>
          <w:iCs/>
          <w:sz w:val="22"/>
          <w:szCs w:val="22"/>
        </w:rPr>
      </w:pPr>
      <w:r w:rsidRPr="0067038B">
        <w:rPr>
          <w:rFonts w:ascii="Calibri" w:hAnsi="Calibri" w:cs="Calibri"/>
          <w:i/>
          <w:iCs/>
          <w:color w:val="000000" w:themeColor="text1"/>
          <w:sz w:val="22"/>
          <w:szCs w:val="22"/>
        </w:rPr>
        <w:t xml:space="preserve">Alklima is exclusief distributeur voor Nederland van de toonaangevende apparatuur van Mitsubishi Electric </w:t>
      </w:r>
      <w:r w:rsidRPr="0067038B">
        <w:rPr>
          <w:rFonts w:ascii="Calibri" w:hAnsi="Calibri" w:cs="Calibri"/>
          <w:i/>
          <w:iCs/>
          <w:sz w:val="22"/>
          <w:szCs w:val="22"/>
        </w:rPr>
        <w:t>Warmtepompen en Airconditioning. Bij Alklima werken we elke dag aan duurzame oplossingen voor het koelen, verwarmen en ventileren van gebouwen en woningen. Naast premium warmtepompen, airconditioners, VRF-systemen, chillers en ventilatiesystemen vind je bij Alklima een team gemotiveerde professionals. Experts die advies en begeleiding bieden aan installateurs, adviseurs en andere stakeholders in de bouwkolom.</w:t>
      </w:r>
    </w:p>
    <w:p w14:paraId="04932CC7" w14:textId="77777777" w:rsidR="0067038B" w:rsidRPr="0067038B" w:rsidRDefault="0067038B" w:rsidP="0067038B">
      <w:pPr>
        <w:pStyle w:val="Geenafstand"/>
        <w:pBdr>
          <w:bottom w:val="single" w:sz="6" w:space="1" w:color="auto"/>
        </w:pBdr>
        <w:rPr>
          <w:rFonts w:ascii="Calibri" w:hAnsi="Calibri" w:cs="Calibri"/>
          <w:sz w:val="22"/>
          <w:szCs w:val="22"/>
        </w:rPr>
      </w:pPr>
    </w:p>
    <w:p w14:paraId="1D298A63" w14:textId="77777777" w:rsidR="0067038B" w:rsidRPr="0067038B" w:rsidRDefault="0067038B" w:rsidP="0067038B">
      <w:pPr>
        <w:pStyle w:val="Geenafstand"/>
        <w:rPr>
          <w:rFonts w:ascii="Calibri" w:hAnsi="Calibri" w:cs="Calibri"/>
          <w:sz w:val="22"/>
          <w:szCs w:val="22"/>
        </w:rPr>
      </w:pPr>
    </w:p>
    <w:p w14:paraId="5DAEC55D" w14:textId="77777777" w:rsidR="0067038B" w:rsidRPr="0067038B" w:rsidRDefault="0067038B" w:rsidP="0067038B">
      <w:pPr>
        <w:pStyle w:val="Geenafstand"/>
        <w:rPr>
          <w:rFonts w:ascii="Calibri" w:hAnsi="Calibri" w:cs="Calibri"/>
          <w:i/>
          <w:iCs/>
          <w:sz w:val="22"/>
          <w:szCs w:val="22"/>
        </w:rPr>
      </w:pPr>
      <w:r w:rsidRPr="0067038B">
        <w:rPr>
          <w:rFonts w:ascii="Calibri" w:hAnsi="Calibri" w:cs="Calibri"/>
          <w:i/>
          <w:iCs/>
          <w:sz w:val="22"/>
          <w:szCs w:val="22"/>
        </w:rPr>
        <w:t>Voor de pers – niet voor publicatie</w:t>
      </w:r>
    </w:p>
    <w:p w14:paraId="14D672FB" w14:textId="77777777" w:rsidR="0067038B" w:rsidRPr="0067038B" w:rsidRDefault="0067038B" w:rsidP="0067038B">
      <w:pPr>
        <w:pStyle w:val="Geenafstand"/>
        <w:rPr>
          <w:rFonts w:ascii="Calibri" w:hAnsi="Calibri" w:cs="Calibri"/>
          <w:sz w:val="22"/>
          <w:szCs w:val="22"/>
        </w:rPr>
      </w:pPr>
    </w:p>
    <w:p w14:paraId="0205B3C5" w14:textId="77777777" w:rsidR="0067038B" w:rsidRPr="0067038B" w:rsidRDefault="0067038B" w:rsidP="0067038B">
      <w:pPr>
        <w:pStyle w:val="Geenafstand"/>
        <w:rPr>
          <w:rFonts w:ascii="Calibri" w:hAnsi="Calibri" w:cs="Calibri"/>
          <w:sz w:val="22"/>
          <w:szCs w:val="22"/>
        </w:rPr>
      </w:pPr>
      <w:r w:rsidRPr="0067038B">
        <w:rPr>
          <w:rFonts w:ascii="Calibri" w:hAnsi="Calibri" w:cs="Calibri"/>
          <w:sz w:val="22"/>
          <w:szCs w:val="22"/>
        </w:rPr>
        <w:t xml:space="preserve">Voor meer informatie of extra beeldmateriaal kunt u contact opnemen met Erwin Bonis, </w:t>
      </w:r>
      <w:proofErr w:type="gramStart"/>
      <w:r w:rsidRPr="0067038B">
        <w:rPr>
          <w:rFonts w:ascii="Calibri" w:hAnsi="Calibri" w:cs="Calibri"/>
          <w:sz w:val="22"/>
          <w:szCs w:val="22"/>
        </w:rPr>
        <w:t>marketing manager</w:t>
      </w:r>
      <w:proofErr w:type="gramEnd"/>
      <w:r w:rsidRPr="0067038B">
        <w:rPr>
          <w:rFonts w:ascii="Calibri" w:hAnsi="Calibri" w:cs="Calibri"/>
          <w:sz w:val="22"/>
          <w:szCs w:val="22"/>
        </w:rPr>
        <w:t xml:space="preserve"> bij Alklima, </w:t>
      </w:r>
      <w:hyperlink r:id="rId7" w:history="1">
        <w:r w:rsidRPr="0067038B">
          <w:rPr>
            <w:rStyle w:val="Hyperlink"/>
            <w:rFonts w:ascii="Calibri" w:hAnsi="Calibri" w:cs="Calibri"/>
            <w:sz w:val="22"/>
            <w:szCs w:val="22"/>
          </w:rPr>
          <w:t>ebonis@alklima.nl</w:t>
        </w:r>
      </w:hyperlink>
      <w:r w:rsidRPr="0067038B">
        <w:rPr>
          <w:rFonts w:ascii="Calibri" w:hAnsi="Calibri" w:cs="Calibri"/>
          <w:sz w:val="22"/>
          <w:szCs w:val="22"/>
        </w:rPr>
        <w:t xml:space="preserve"> of 06 1422 7072.</w:t>
      </w:r>
    </w:p>
    <w:p w14:paraId="1D435B65" w14:textId="77777777" w:rsidR="0067038B" w:rsidRPr="0067038B" w:rsidRDefault="0067038B">
      <w:pPr>
        <w:rPr>
          <w:rFonts w:ascii="Calibri" w:hAnsi="Calibri" w:cs="Calibri"/>
          <w:sz w:val="22"/>
          <w:szCs w:val="22"/>
        </w:rPr>
      </w:pPr>
    </w:p>
    <w:sectPr w:rsidR="0067038B" w:rsidRPr="006703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2F52" w14:textId="77777777" w:rsidR="001D619E" w:rsidRDefault="001D619E" w:rsidP="00444C17">
      <w:r>
        <w:separator/>
      </w:r>
    </w:p>
  </w:endnote>
  <w:endnote w:type="continuationSeparator" w:id="0">
    <w:p w14:paraId="0143C0CA" w14:textId="77777777" w:rsidR="001D619E" w:rsidRDefault="001D619E" w:rsidP="0044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90A5" w14:textId="77777777" w:rsidR="001D619E" w:rsidRDefault="001D619E" w:rsidP="00444C17">
      <w:r>
        <w:separator/>
      </w:r>
    </w:p>
  </w:footnote>
  <w:footnote w:type="continuationSeparator" w:id="0">
    <w:p w14:paraId="5F6FC0CF" w14:textId="77777777" w:rsidR="001D619E" w:rsidRDefault="001D619E" w:rsidP="00444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2C"/>
    <w:rsid w:val="000A0725"/>
    <w:rsid w:val="000B05D0"/>
    <w:rsid w:val="000C2955"/>
    <w:rsid w:val="00160E7C"/>
    <w:rsid w:val="001D619E"/>
    <w:rsid w:val="001D7F37"/>
    <w:rsid w:val="002C2C48"/>
    <w:rsid w:val="002E0C86"/>
    <w:rsid w:val="00337578"/>
    <w:rsid w:val="00365CC5"/>
    <w:rsid w:val="003B7DAE"/>
    <w:rsid w:val="003E610D"/>
    <w:rsid w:val="00444C17"/>
    <w:rsid w:val="004610AA"/>
    <w:rsid w:val="004933F4"/>
    <w:rsid w:val="004C5313"/>
    <w:rsid w:val="00542642"/>
    <w:rsid w:val="005C635B"/>
    <w:rsid w:val="005E0030"/>
    <w:rsid w:val="005F7D46"/>
    <w:rsid w:val="00612691"/>
    <w:rsid w:val="00650F14"/>
    <w:rsid w:val="0067038B"/>
    <w:rsid w:val="00672EFD"/>
    <w:rsid w:val="0067753D"/>
    <w:rsid w:val="006B4934"/>
    <w:rsid w:val="00776D37"/>
    <w:rsid w:val="0080742E"/>
    <w:rsid w:val="00942817"/>
    <w:rsid w:val="009A2812"/>
    <w:rsid w:val="00A25F98"/>
    <w:rsid w:val="00A71990"/>
    <w:rsid w:val="00A765BD"/>
    <w:rsid w:val="00AE699D"/>
    <w:rsid w:val="00B67F42"/>
    <w:rsid w:val="00C501AE"/>
    <w:rsid w:val="00C63FA1"/>
    <w:rsid w:val="00CB6445"/>
    <w:rsid w:val="00D130BC"/>
    <w:rsid w:val="00DA36DC"/>
    <w:rsid w:val="00DC44D3"/>
    <w:rsid w:val="00EC412C"/>
    <w:rsid w:val="00EE17BB"/>
    <w:rsid w:val="00F14D12"/>
    <w:rsid w:val="00F64566"/>
    <w:rsid w:val="0B9A4C27"/>
    <w:rsid w:val="23C6287C"/>
    <w:rsid w:val="2BA37CF1"/>
    <w:rsid w:val="3520F865"/>
    <w:rsid w:val="3784CFE8"/>
    <w:rsid w:val="3EEC81DD"/>
    <w:rsid w:val="431AB214"/>
    <w:rsid w:val="465FB47F"/>
    <w:rsid w:val="4EC86DAA"/>
    <w:rsid w:val="545B9CB8"/>
    <w:rsid w:val="60FF3AF6"/>
    <w:rsid w:val="7D2A3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21D0"/>
  <w15:chartTrackingRefBased/>
  <w15:docId w15:val="{FC588189-6F78-A449-ABE9-5EB99004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4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4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41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41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41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412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412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412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412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1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41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41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41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41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41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41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41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412C"/>
    <w:rPr>
      <w:rFonts w:eastAsiaTheme="majorEastAsia" w:cstheme="majorBidi"/>
      <w:color w:val="272727" w:themeColor="text1" w:themeTint="D8"/>
    </w:rPr>
  </w:style>
  <w:style w:type="paragraph" w:styleId="Titel">
    <w:name w:val="Title"/>
    <w:basedOn w:val="Standaard"/>
    <w:next w:val="Standaard"/>
    <w:link w:val="TitelChar"/>
    <w:uiPriority w:val="10"/>
    <w:qFormat/>
    <w:rsid w:val="00EC412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41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412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41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412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C412C"/>
    <w:rPr>
      <w:i/>
      <w:iCs/>
      <w:color w:val="404040" w:themeColor="text1" w:themeTint="BF"/>
    </w:rPr>
  </w:style>
  <w:style w:type="paragraph" w:styleId="Lijstalinea">
    <w:name w:val="List Paragraph"/>
    <w:basedOn w:val="Standaard"/>
    <w:uiPriority w:val="34"/>
    <w:qFormat/>
    <w:rsid w:val="00EC412C"/>
    <w:pPr>
      <w:ind w:left="720"/>
      <w:contextualSpacing/>
    </w:pPr>
  </w:style>
  <w:style w:type="character" w:styleId="Intensievebenadrukking">
    <w:name w:val="Intense Emphasis"/>
    <w:basedOn w:val="Standaardalinea-lettertype"/>
    <w:uiPriority w:val="21"/>
    <w:qFormat/>
    <w:rsid w:val="00EC412C"/>
    <w:rPr>
      <w:i/>
      <w:iCs/>
      <w:color w:val="0F4761" w:themeColor="accent1" w:themeShade="BF"/>
    </w:rPr>
  </w:style>
  <w:style w:type="paragraph" w:styleId="Duidelijkcitaat">
    <w:name w:val="Intense Quote"/>
    <w:basedOn w:val="Standaard"/>
    <w:next w:val="Standaard"/>
    <w:link w:val="DuidelijkcitaatChar"/>
    <w:uiPriority w:val="30"/>
    <w:qFormat/>
    <w:rsid w:val="00EC4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412C"/>
    <w:rPr>
      <w:i/>
      <w:iCs/>
      <w:color w:val="0F4761" w:themeColor="accent1" w:themeShade="BF"/>
    </w:rPr>
  </w:style>
  <w:style w:type="character" w:styleId="Intensieveverwijzing">
    <w:name w:val="Intense Reference"/>
    <w:basedOn w:val="Standaardalinea-lettertype"/>
    <w:uiPriority w:val="32"/>
    <w:qFormat/>
    <w:rsid w:val="00EC412C"/>
    <w:rPr>
      <w:b/>
      <w:bCs/>
      <w:smallCaps/>
      <w:color w:val="0F4761" w:themeColor="accent1" w:themeShade="BF"/>
      <w:spacing w:val="5"/>
    </w:rPr>
  </w:style>
  <w:style w:type="paragraph" w:styleId="Koptekst">
    <w:name w:val="header"/>
    <w:basedOn w:val="Standaard"/>
    <w:link w:val="KoptekstChar"/>
    <w:uiPriority w:val="99"/>
    <w:unhideWhenUsed/>
    <w:rsid w:val="00444C17"/>
    <w:pPr>
      <w:tabs>
        <w:tab w:val="center" w:pos="4536"/>
        <w:tab w:val="right" w:pos="9072"/>
      </w:tabs>
    </w:pPr>
  </w:style>
  <w:style w:type="character" w:customStyle="1" w:styleId="KoptekstChar">
    <w:name w:val="Koptekst Char"/>
    <w:basedOn w:val="Standaardalinea-lettertype"/>
    <w:link w:val="Koptekst"/>
    <w:uiPriority w:val="99"/>
    <w:rsid w:val="00444C17"/>
  </w:style>
  <w:style w:type="paragraph" w:styleId="Voettekst">
    <w:name w:val="footer"/>
    <w:basedOn w:val="Standaard"/>
    <w:link w:val="VoettekstChar"/>
    <w:uiPriority w:val="99"/>
    <w:unhideWhenUsed/>
    <w:rsid w:val="00444C17"/>
    <w:pPr>
      <w:tabs>
        <w:tab w:val="center" w:pos="4536"/>
        <w:tab w:val="right" w:pos="9072"/>
      </w:tabs>
    </w:pPr>
  </w:style>
  <w:style w:type="character" w:customStyle="1" w:styleId="VoettekstChar">
    <w:name w:val="Voettekst Char"/>
    <w:basedOn w:val="Standaardalinea-lettertype"/>
    <w:link w:val="Voettekst"/>
    <w:uiPriority w:val="99"/>
    <w:rsid w:val="00444C17"/>
  </w:style>
  <w:style w:type="paragraph" w:styleId="Geenafstand">
    <w:name w:val="No Spacing"/>
    <w:uiPriority w:val="1"/>
    <w:qFormat/>
    <w:rsid w:val="0067038B"/>
  </w:style>
  <w:style w:type="character" w:styleId="Hyperlink">
    <w:name w:val="Hyperlink"/>
    <w:basedOn w:val="Standaardalinea-lettertype"/>
    <w:uiPriority w:val="99"/>
    <w:unhideWhenUsed/>
    <w:rsid w:val="0067038B"/>
    <w:rPr>
      <w:color w:val="467886" w:themeColor="hyperlink"/>
      <w:u w:val="single"/>
    </w:rPr>
  </w:style>
  <w:style w:type="character" w:styleId="Verwijzingopmerking">
    <w:name w:val="annotation reference"/>
    <w:basedOn w:val="Standaardalinea-lettertype"/>
    <w:uiPriority w:val="99"/>
    <w:semiHidden/>
    <w:unhideWhenUsed/>
    <w:rsid w:val="00A765BD"/>
    <w:rPr>
      <w:sz w:val="16"/>
      <w:szCs w:val="16"/>
    </w:rPr>
  </w:style>
  <w:style w:type="paragraph" w:styleId="Tekstopmerking">
    <w:name w:val="annotation text"/>
    <w:basedOn w:val="Standaard"/>
    <w:link w:val="TekstopmerkingChar"/>
    <w:uiPriority w:val="99"/>
    <w:unhideWhenUsed/>
    <w:rsid w:val="00A765BD"/>
    <w:rPr>
      <w:sz w:val="20"/>
      <w:szCs w:val="20"/>
    </w:rPr>
  </w:style>
  <w:style w:type="character" w:customStyle="1" w:styleId="TekstopmerkingChar">
    <w:name w:val="Tekst opmerking Char"/>
    <w:basedOn w:val="Standaardalinea-lettertype"/>
    <w:link w:val="Tekstopmerking"/>
    <w:uiPriority w:val="99"/>
    <w:rsid w:val="00A765BD"/>
    <w:rPr>
      <w:sz w:val="20"/>
      <w:szCs w:val="20"/>
    </w:rPr>
  </w:style>
  <w:style w:type="paragraph" w:styleId="Onderwerpvanopmerking">
    <w:name w:val="annotation subject"/>
    <w:basedOn w:val="Tekstopmerking"/>
    <w:next w:val="Tekstopmerking"/>
    <w:link w:val="OnderwerpvanopmerkingChar"/>
    <w:uiPriority w:val="99"/>
    <w:semiHidden/>
    <w:unhideWhenUsed/>
    <w:rsid w:val="00A765BD"/>
    <w:rPr>
      <w:b/>
      <w:bCs/>
    </w:rPr>
  </w:style>
  <w:style w:type="character" w:customStyle="1" w:styleId="OnderwerpvanopmerkingChar">
    <w:name w:val="Onderwerp van opmerking Char"/>
    <w:basedOn w:val="TekstopmerkingChar"/>
    <w:link w:val="Onderwerpvanopmerking"/>
    <w:uiPriority w:val="99"/>
    <w:semiHidden/>
    <w:rsid w:val="00A765BD"/>
    <w:rPr>
      <w:b/>
      <w:bCs/>
      <w:sz w:val="20"/>
      <w:szCs w:val="20"/>
    </w:rPr>
  </w:style>
  <w:style w:type="paragraph" w:styleId="Revisie">
    <w:name w:val="Revision"/>
    <w:hidden/>
    <w:uiPriority w:val="99"/>
    <w:semiHidden/>
    <w:rsid w:val="004933F4"/>
  </w:style>
  <w:style w:type="character" w:styleId="Onopgelostemelding">
    <w:name w:val="Unresolved Mention"/>
    <w:basedOn w:val="Standaardalinea-lettertype"/>
    <w:uiPriority w:val="99"/>
    <w:semiHidden/>
    <w:unhideWhenUsed/>
    <w:rsid w:val="004C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onis@alklima.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lo.alklima.nl/whitepaper-netcongest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3989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Mil</dc:creator>
  <cp:keywords/>
  <dc:description/>
  <cp:lastModifiedBy>Rob van Mil</cp:lastModifiedBy>
  <cp:revision>2</cp:revision>
  <dcterms:created xsi:type="dcterms:W3CDTF">2025-07-23T07:39:00Z</dcterms:created>
  <dcterms:modified xsi:type="dcterms:W3CDTF">2025-07-23T07:39:00Z</dcterms:modified>
</cp:coreProperties>
</file>